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1104" w:rsidRDefault="00531104">
      <w:pPr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93"/>
        <w:gridCol w:w="1970"/>
        <w:gridCol w:w="4433"/>
      </w:tblGrid>
      <w:tr w:rsidR="00AE5123" w:rsidRPr="00D21693" w:rsidTr="00E73E54">
        <w:tc>
          <w:tcPr>
            <w:tcW w:w="1893" w:type="dxa"/>
            <w:vAlign w:val="center"/>
          </w:tcPr>
          <w:p w:rsidR="00AE5123" w:rsidRPr="00D21693" w:rsidRDefault="00AE5123" w:rsidP="00C779A1">
            <w:pPr>
              <w:adjustRightInd w:val="0"/>
              <w:snapToGrid w:val="0"/>
              <w:jc w:val="both"/>
              <w:rPr>
                <w:sz w:val="28"/>
                <w:szCs w:val="28"/>
              </w:rPr>
            </w:pPr>
            <w:r w:rsidRPr="00D21693">
              <w:rPr>
                <w:rFonts w:hint="eastAsia"/>
                <w:sz w:val="28"/>
                <w:szCs w:val="28"/>
              </w:rPr>
              <w:t>授課教師</w:t>
            </w:r>
          </w:p>
        </w:tc>
        <w:tc>
          <w:tcPr>
            <w:tcW w:w="6403" w:type="dxa"/>
            <w:gridSpan w:val="2"/>
            <w:vAlign w:val="center"/>
          </w:tcPr>
          <w:p w:rsidR="00AE5123" w:rsidRPr="00D21693" w:rsidRDefault="00AE5123" w:rsidP="00C779A1">
            <w:pPr>
              <w:adjustRightInd w:val="0"/>
              <w:snapToGrid w:val="0"/>
              <w:jc w:val="both"/>
              <w:rPr>
                <w:sz w:val="28"/>
                <w:szCs w:val="28"/>
              </w:rPr>
            </w:pPr>
            <w:r w:rsidRPr="00D21693">
              <w:rPr>
                <w:rFonts w:hint="eastAsia"/>
                <w:sz w:val="28"/>
                <w:szCs w:val="28"/>
              </w:rPr>
              <w:t>歐秀慧</w:t>
            </w:r>
          </w:p>
        </w:tc>
      </w:tr>
      <w:tr w:rsidR="00AE5123" w:rsidRPr="00D21693" w:rsidTr="00E73E54">
        <w:trPr>
          <w:trHeight w:val="446"/>
        </w:trPr>
        <w:tc>
          <w:tcPr>
            <w:tcW w:w="1893" w:type="dxa"/>
            <w:vAlign w:val="center"/>
          </w:tcPr>
          <w:p w:rsidR="00AE5123" w:rsidRPr="00D21693" w:rsidRDefault="00AE5123" w:rsidP="00C779A1">
            <w:pPr>
              <w:adjustRightInd w:val="0"/>
              <w:snapToGrid w:val="0"/>
              <w:jc w:val="both"/>
              <w:rPr>
                <w:sz w:val="28"/>
                <w:szCs w:val="28"/>
              </w:rPr>
            </w:pPr>
            <w:r w:rsidRPr="00D21693">
              <w:rPr>
                <w:rFonts w:hint="eastAsia"/>
                <w:sz w:val="28"/>
                <w:szCs w:val="28"/>
              </w:rPr>
              <w:t>課程名稱</w:t>
            </w:r>
          </w:p>
        </w:tc>
        <w:tc>
          <w:tcPr>
            <w:tcW w:w="6403" w:type="dxa"/>
            <w:gridSpan w:val="2"/>
            <w:vAlign w:val="center"/>
          </w:tcPr>
          <w:p w:rsidR="00AE5123" w:rsidRPr="00D21693" w:rsidRDefault="00AE5123" w:rsidP="00C779A1">
            <w:pPr>
              <w:adjustRightInd w:val="0"/>
              <w:snapToGrid w:val="0"/>
              <w:jc w:val="both"/>
              <w:rPr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b/>
                <w:color w:val="0000FF"/>
                <w:sz w:val="28"/>
                <w:szCs w:val="28"/>
              </w:rPr>
              <w:t>華語教學增能學程：</w:t>
            </w:r>
            <w:r w:rsidRPr="00D21693">
              <w:rPr>
                <w:rFonts w:ascii="微軟正黑體" w:eastAsia="微軟正黑體" w:hAnsi="微軟正黑體" w:hint="eastAsia"/>
                <w:b/>
                <w:color w:val="0000FF"/>
                <w:sz w:val="28"/>
                <w:szCs w:val="28"/>
              </w:rPr>
              <w:t>華人文化</w:t>
            </w:r>
          </w:p>
        </w:tc>
      </w:tr>
      <w:tr w:rsidR="00AE5123" w:rsidRPr="00D21693" w:rsidTr="00E73E54">
        <w:tc>
          <w:tcPr>
            <w:tcW w:w="1893" w:type="dxa"/>
            <w:vMerge w:val="restart"/>
            <w:vAlign w:val="center"/>
          </w:tcPr>
          <w:p w:rsidR="00AE5123" w:rsidRPr="00D21693" w:rsidRDefault="00AE5123" w:rsidP="00E73E54">
            <w:pPr>
              <w:adjustRightInd w:val="0"/>
              <w:snapToGrid w:val="0"/>
              <w:jc w:val="both"/>
              <w:rPr>
                <w:sz w:val="28"/>
                <w:szCs w:val="28"/>
              </w:rPr>
            </w:pPr>
            <w:r w:rsidRPr="00D21693">
              <w:rPr>
                <w:rFonts w:hint="eastAsia"/>
                <w:sz w:val="28"/>
                <w:szCs w:val="28"/>
              </w:rPr>
              <w:t>給選課學生的一段話</w:t>
            </w:r>
            <w:bookmarkStart w:id="0" w:name="_GoBack"/>
            <w:bookmarkEnd w:id="0"/>
          </w:p>
        </w:tc>
        <w:tc>
          <w:tcPr>
            <w:tcW w:w="1970" w:type="dxa"/>
            <w:vAlign w:val="center"/>
          </w:tcPr>
          <w:p w:rsidR="00AE5123" w:rsidRPr="00D21693" w:rsidRDefault="00AE5123" w:rsidP="00C779A1">
            <w:pPr>
              <w:adjustRightInd w:val="0"/>
              <w:snapToGrid w:val="0"/>
              <w:jc w:val="both"/>
              <w:rPr>
                <w:sz w:val="28"/>
                <w:szCs w:val="28"/>
              </w:rPr>
            </w:pPr>
            <w:r w:rsidRPr="00D21693">
              <w:rPr>
                <w:rFonts w:hint="eastAsia"/>
                <w:sz w:val="28"/>
                <w:szCs w:val="28"/>
              </w:rPr>
              <w:t>本課程與其他課程不同之處</w:t>
            </w:r>
          </w:p>
        </w:tc>
        <w:tc>
          <w:tcPr>
            <w:tcW w:w="4433" w:type="dxa"/>
            <w:vAlign w:val="center"/>
          </w:tcPr>
          <w:p w:rsidR="00AE5123" w:rsidRPr="00D21693" w:rsidRDefault="00AE5123" w:rsidP="00C779A1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微軟正黑體" w:eastAsia="微軟正黑體" w:hAnsi="微軟正黑體" w:cs="標楷體"/>
                <w:color w:val="000000"/>
                <w:kern w:val="0"/>
                <w:szCs w:val="28"/>
              </w:rPr>
            </w:pPr>
            <w:r w:rsidRPr="00D21693">
              <w:rPr>
                <w:rFonts w:ascii="微軟正黑體" w:eastAsia="微軟正黑體" w:hAnsi="微軟正黑體" w:cs="標楷體" w:hint="eastAsia"/>
                <w:color w:val="000000"/>
                <w:kern w:val="0"/>
                <w:szCs w:val="28"/>
              </w:rPr>
              <w:t>作為華語教師，很有機會向外籍人士介紹華人社會與文化，在進行語言教學時，也需要適時的文化傳遞。因此當華語教師對本身文化內涵很有認知後，面對中文程度較低的外國人，就需要用簡易的英語進行跨文化溝通。</w:t>
            </w:r>
            <w:r>
              <w:rPr>
                <w:rFonts w:ascii="微軟正黑體" w:eastAsia="微軟正黑體" w:hAnsi="微軟正黑體" w:cs="標楷體" w:hint="eastAsia"/>
                <w:color w:val="000000"/>
                <w:kern w:val="0"/>
                <w:szCs w:val="28"/>
              </w:rPr>
              <w:t>本課程不僅介紹華人文化，更希望修課學生也具備向外國人傳遞文化的能力，除了語言，也包括文化的世界觀。</w:t>
            </w:r>
          </w:p>
        </w:tc>
      </w:tr>
      <w:tr w:rsidR="00AE5123" w:rsidRPr="00D21693" w:rsidTr="00E73E54">
        <w:tc>
          <w:tcPr>
            <w:tcW w:w="1893" w:type="dxa"/>
            <w:vMerge/>
            <w:vAlign w:val="center"/>
          </w:tcPr>
          <w:p w:rsidR="00AE5123" w:rsidRPr="00D21693" w:rsidRDefault="00AE5123" w:rsidP="00C779A1">
            <w:pPr>
              <w:adjustRightInd w:val="0"/>
              <w:snapToGrid w:val="0"/>
              <w:jc w:val="both"/>
              <w:rPr>
                <w:sz w:val="28"/>
                <w:szCs w:val="28"/>
              </w:rPr>
            </w:pPr>
          </w:p>
        </w:tc>
        <w:tc>
          <w:tcPr>
            <w:tcW w:w="1970" w:type="dxa"/>
            <w:vAlign w:val="center"/>
          </w:tcPr>
          <w:p w:rsidR="00AE5123" w:rsidRPr="00D21693" w:rsidRDefault="00AE5123" w:rsidP="00C779A1">
            <w:pPr>
              <w:adjustRightInd w:val="0"/>
              <w:snapToGrid w:val="0"/>
              <w:jc w:val="both"/>
              <w:rPr>
                <w:sz w:val="28"/>
                <w:szCs w:val="28"/>
              </w:rPr>
            </w:pPr>
            <w:r w:rsidRPr="00D21693">
              <w:rPr>
                <w:rFonts w:hint="eastAsia"/>
                <w:sz w:val="28"/>
                <w:szCs w:val="28"/>
              </w:rPr>
              <w:t>英語融入方式</w:t>
            </w:r>
          </w:p>
        </w:tc>
        <w:tc>
          <w:tcPr>
            <w:tcW w:w="4433" w:type="dxa"/>
            <w:vAlign w:val="center"/>
          </w:tcPr>
          <w:p w:rsidR="00AE5123" w:rsidRPr="00D21693" w:rsidRDefault="00AE5123" w:rsidP="00C779A1">
            <w:pPr>
              <w:autoSpaceDE w:val="0"/>
              <w:autoSpaceDN w:val="0"/>
              <w:adjustRightInd w:val="0"/>
              <w:snapToGrid w:val="0"/>
              <w:rPr>
                <w:szCs w:val="28"/>
              </w:rPr>
            </w:pPr>
            <w:r w:rsidRPr="00D21693">
              <w:rPr>
                <w:rFonts w:ascii="微軟正黑體" w:eastAsia="微軟正黑體" w:hAnsi="微軟正黑體" w:cs="標楷體" w:hint="eastAsia"/>
                <w:color w:val="000000"/>
                <w:kern w:val="0"/>
                <w:szCs w:val="28"/>
              </w:rPr>
              <w:t>本課程的部分章節以英語講述內容、提問、討論，並以《文化人類學》做補充教材，做國際性的對照。</w:t>
            </w:r>
            <w:r w:rsidRPr="004F4CC4">
              <w:rPr>
                <w:rFonts w:ascii="微軟正黑體" w:eastAsia="微軟正黑體" w:hAnsi="微軟正黑體" w:cs="標楷體" w:hint="eastAsia"/>
                <w:color w:val="000000"/>
                <w:kern w:val="0"/>
                <w:szCs w:val="26"/>
              </w:rPr>
              <w:t>部份課程章節以英語講述內容、提問、討論</w:t>
            </w:r>
            <w:r>
              <w:rPr>
                <w:rFonts w:ascii="微軟正黑體" w:eastAsia="微軟正黑體" w:hAnsi="微軟正黑體" w:cs="標楷體" w:hint="eastAsia"/>
                <w:color w:val="000000"/>
                <w:kern w:val="0"/>
                <w:szCs w:val="26"/>
              </w:rPr>
              <w:t>，</w:t>
            </w:r>
            <w:r w:rsidRPr="004F4CC4">
              <w:rPr>
                <w:rFonts w:ascii="微軟正黑體" w:eastAsia="微軟正黑體" w:hAnsi="微軟正黑體" w:cs="標楷體"/>
                <w:color w:val="000000"/>
                <w:kern w:val="0"/>
                <w:szCs w:val="26"/>
              </w:rPr>
              <w:t>作業</w:t>
            </w:r>
            <w:r w:rsidRPr="004F4CC4">
              <w:rPr>
                <w:rFonts w:ascii="微軟正黑體" w:eastAsia="微軟正黑體" w:hAnsi="微軟正黑體" w:cs="標楷體" w:hint="eastAsia"/>
                <w:color w:val="000000"/>
                <w:kern w:val="0"/>
                <w:szCs w:val="26"/>
              </w:rPr>
              <w:t>要求拍攝</w:t>
            </w:r>
            <w:r>
              <w:rPr>
                <w:rFonts w:ascii="微軟正黑體" w:eastAsia="微軟正黑體" w:hAnsi="微軟正黑體" w:cs="標楷體" w:hint="eastAsia"/>
                <w:color w:val="000000"/>
                <w:kern w:val="0"/>
                <w:szCs w:val="26"/>
              </w:rPr>
              <w:t>介紹</w:t>
            </w:r>
            <w:r w:rsidRPr="004F4CC4">
              <w:rPr>
                <w:rFonts w:ascii="微軟正黑體" w:eastAsia="微軟正黑體" w:hAnsi="微軟正黑體" w:cs="標楷體" w:hint="eastAsia"/>
                <w:color w:val="000000"/>
                <w:kern w:val="0"/>
                <w:szCs w:val="26"/>
              </w:rPr>
              <w:t>一項華人文化的</w:t>
            </w:r>
            <w:r>
              <w:rPr>
                <w:rFonts w:ascii="微軟正黑體" w:eastAsia="微軟正黑體" w:hAnsi="微軟正黑體" w:cs="標楷體" w:hint="eastAsia"/>
                <w:color w:val="000000"/>
                <w:kern w:val="0"/>
                <w:szCs w:val="26"/>
              </w:rPr>
              <w:t>中英</w:t>
            </w:r>
            <w:r w:rsidRPr="004F4CC4">
              <w:rPr>
                <w:rFonts w:ascii="微軟正黑體" w:eastAsia="微軟正黑體" w:hAnsi="微軟正黑體" w:cs="標楷體" w:hint="eastAsia"/>
                <w:color w:val="000000"/>
                <w:kern w:val="0"/>
                <w:szCs w:val="26"/>
              </w:rPr>
              <w:t>短片</w:t>
            </w:r>
            <w:r>
              <w:rPr>
                <w:rFonts w:ascii="微軟正黑體" w:eastAsia="微軟正黑體" w:hAnsi="微軟正黑體" w:cs="標楷體" w:hint="eastAsia"/>
                <w:color w:val="000000"/>
                <w:kern w:val="0"/>
                <w:szCs w:val="26"/>
              </w:rPr>
              <w:t>；</w:t>
            </w:r>
            <w:r w:rsidRPr="00AC6D90">
              <w:rPr>
                <w:rFonts w:ascii="微軟正黑體" w:eastAsia="微軟正黑體" w:hAnsi="微軟正黑體" w:cs="標楷體" w:hint="eastAsia"/>
                <w:color w:val="000000"/>
                <w:kern w:val="0"/>
                <w:szCs w:val="26"/>
              </w:rPr>
              <w:t>搜尋介紹華人文化的英語文字、影音資料</w:t>
            </w:r>
            <w:r>
              <w:rPr>
                <w:rFonts w:ascii="微軟正黑體" w:eastAsia="微軟正黑體" w:hAnsi="微軟正黑體" w:cs="標楷體" w:hint="eastAsia"/>
                <w:color w:val="000000"/>
                <w:kern w:val="0"/>
                <w:szCs w:val="26"/>
              </w:rPr>
              <w:t>；要求閱讀英文教材；編寫</w:t>
            </w:r>
            <w:proofErr w:type="gramStart"/>
            <w:r>
              <w:rPr>
                <w:rFonts w:ascii="微軟正黑體" w:eastAsia="微軟正黑體" w:hAnsi="微軟正黑體" w:cs="標楷體" w:hint="eastAsia"/>
                <w:color w:val="000000"/>
                <w:kern w:val="0"/>
                <w:szCs w:val="26"/>
              </w:rPr>
              <w:t>一</w:t>
            </w:r>
            <w:proofErr w:type="gramEnd"/>
            <w:r>
              <w:rPr>
                <w:rFonts w:ascii="微軟正黑體" w:eastAsia="微軟正黑體" w:hAnsi="微軟正黑體" w:cs="標楷體" w:hint="eastAsia"/>
                <w:color w:val="000000"/>
                <w:kern w:val="0"/>
                <w:szCs w:val="26"/>
              </w:rPr>
              <w:t>中</w:t>
            </w:r>
            <w:r w:rsidRPr="004F4CC4">
              <w:rPr>
                <w:rFonts w:ascii="微軟正黑體" w:eastAsia="微軟正黑體" w:hAnsi="微軟正黑體" w:cs="標楷體" w:hint="eastAsia"/>
                <w:color w:val="000000"/>
                <w:kern w:val="0"/>
                <w:szCs w:val="26"/>
              </w:rPr>
              <w:t>英</w:t>
            </w:r>
            <w:r>
              <w:rPr>
                <w:rFonts w:ascii="微軟正黑體" w:eastAsia="微軟正黑體" w:hAnsi="微軟正黑體" w:cs="標楷體" w:hint="eastAsia"/>
                <w:color w:val="000000"/>
                <w:kern w:val="0"/>
                <w:szCs w:val="26"/>
              </w:rPr>
              <w:t>對照的</w:t>
            </w:r>
            <w:r w:rsidRPr="004F4CC4">
              <w:rPr>
                <w:rFonts w:ascii="微軟正黑體" w:eastAsia="微軟正黑體" w:hAnsi="微軟正黑體" w:cs="標楷體" w:hint="eastAsia"/>
                <w:color w:val="000000"/>
                <w:kern w:val="0"/>
                <w:szCs w:val="26"/>
              </w:rPr>
              <w:t>文化教學</w:t>
            </w:r>
            <w:r>
              <w:rPr>
                <w:rFonts w:ascii="微軟正黑體" w:eastAsia="微軟正黑體" w:hAnsi="微軟正黑體" w:cs="標楷體" w:hint="eastAsia"/>
                <w:color w:val="000000"/>
                <w:kern w:val="0"/>
                <w:szCs w:val="26"/>
              </w:rPr>
              <w:t>教案。</w:t>
            </w:r>
          </w:p>
        </w:tc>
      </w:tr>
      <w:tr w:rsidR="00AE5123" w:rsidRPr="00D21693" w:rsidTr="00E73E54">
        <w:tc>
          <w:tcPr>
            <w:tcW w:w="1893" w:type="dxa"/>
            <w:vMerge/>
            <w:vAlign w:val="center"/>
          </w:tcPr>
          <w:p w:rsidR="00AE5123" w:rsidRPr="00D21693" w:rsidRDefault="00AE5123" w:rsidP="00C779A1">
            <w:pPr>
              <w:adjustRightInd w:val="0"/>
              <w:snapToGrid w:val="0"/>
              <w:jc w:val="both"/>
              <w:rPr>
                <w:sz w:val="28"/>
                <w:szCs w:val="28"/>
              </w:rPr>
            </w:pPr>
          </w:p>
        </w:tc>
        <w:tc>
          <w:tcPr>
            <w:tcW w:w="1970" w:type="dxa"/>
            <w:vAlign w:val="center"/>
          </w:tcPr>
          <w:p w:rsidR="00AE5123" w:rsidRPr="00D21693" w:rsidRDefault="00AE5123" w:rsidP="00C779A1">
            <w:pPr>
              <w:adjustRightInd w:val="0"/>
              <w:snapToGrid w:val="0"/>
              <w:jc w:val="both"/>
              <w:rPr>
                <w:sz w:val="28"/>
                <w:szCs w:val="28"/>
              </w:rPr>
            </w:pPr>
            <w:r w:rsidRPr="00D21693">
              <w:rPr>
                <w:rFonts w:hint="eastAsia"/>
                <w:sz w:val="28"/>
                <w:szCs w:val="28"/>
              </w:rPr>
              <w:t>建議修讀同學</w:t>
            </w:r>
            <w:r w:rsidRPr="00D21693">
              <w:rPr>
                <w:sz w:val="28"/>
                <w:szCs w:val="28"/>
              </w:rPr>
              <w:br/>
            </w:r>
            <w:r w:rsidRPr="00D21693">
              <w:rPr>
                <w:rFonts w:hint="eastAsia"/>
                <w:sz w:val="28"/>
                <w:szCs w:val="28"/>
              </w:rPr>
              <w:t>預先準備事項</w:t>
            </w:r>
          </w:p>
        </w:tc>
        <w:tc>
          <w:tcPr>
            <w:tcW w:w="4433" w:type="dxa"/>
            <w:vAlign w:val="center"/>
          </w:tcPr>
          <w:p w:rsidR="00AE5123" w:rsidRPr="00D21693" w:rsidRDefault="00AE5123" w:rsidP="00C779A1">
            <w:pPr>
              <w:adjustRightInd w:val="0"/>
              <w:snapToGrid w:val="0"/>
              <w:jc w:val="both"/>
              <w:rPr>
                <w:sz w:val="28"/>
                <w:szCs w:val="28"/>
              </w:rPr>
            </w:pPr>
            <w:r w:rsidRPr="00A95A7D">
              <w:rPr>
                <w:rFonts w:ascii="微軟正黑體" w:eastAsia="微軟正黑體" w:hAnsi="微軟正黑體" w:hint="eastAsia"/>
                <w:szCs w:val="24"/>
              </w:rPr>
              <w:t>預備心理建設，不排斥英文材料的閱讀與英語表達，為成為「華語教師」配合課程裝備自己。</w:t>
            </w:r>
          </w:p>
        </w:tc>
      </w:tr>
      <w:tr w:rsidR="00AE5123" w:rsidRPr="00D21693" w:rsidTr="00E73E54">
        <w:tc>
          <w:tcPr>
            <w:tcW w:w="1893" w:type="dxa"/>
            <w:vMerge/>
            <w:vAlign w:val="center"/>
          </w:tcPr>
          <w:p w:rsidR="00AE5123" w:rsidRPr="00D21693" w:rsidRDefault="00AE5123" w:rsidP="00C779A1">
            <w:pPr>
              <w:adjustRightInd w:val="0"/>
              <w:snapToGrid w:val="0"/>
              <w:jc w:val="both"/>
              <w:rPr>
                <w:sz w:val="28"/>
                <w:szCs w:val="28"/>
              </w:rPr>
            </w:pPr>
          </w:p>
        </w:tc>
        <w:tc>
          <w:tcPr>
            <w:tcW w:w="1970" w:type="dxa"/>
            <w:vAlign w:val="center"/>
          </w:tcPr>
          <w:p w:rsidR="00AE5123" w:rsidRPr="00D21693" w:rsidRDefault="00AE5123" w:rsidP="00C779A1">
            <w:pPr>
              <w:adjustRightInd w:val="0"/>
              <w:snapToGrid w:val="0"/>
              <w:jc w:val="both"/>
              <w:rPr>
                <w:sz w:val="28"/>
                <w:szCs w:val="28"/>
              </w:rPr>
            </w:pPr>
            <w:r w:rsidRPr="00D21693">
              <w:rPr>
                <w:rFonts w:hint="eastAsia"/>
                <w:sz w:val="28"/>
                <w:szCs w:val="28"/>
              </w:rPr>
              <w:t>其他</w:t>
            </w:r>
          </w:p>
        </w:tc>
        <w:tc>
          <w:tcPr>
            <w:tcW w:w="4433" w:type="dxa"/>
            <w:vAlign w:val="center"/>
          </w:tcPr>
          <w:p w:rsidR="00AE5123" w:rsidRPr="00D21693" w:rsidRDefault="00AE5123" w:rsidP="00C779A1">
            <w:pPr>
              <w:adjustRightInd w:val="0"/>
              <w:snapToGrid w:val="0"/>
              <w:jc w:val="both"/>
              <w:rPr>
                <w:sz w:val="28"/>
                <w:szCs w:val="28"/>
              </w:rPr>
            </w:pPr>
            <w:r w:rsidRPr="00A95A7D">
              <w:rPr>
                <w:rFonts w:ascii="微軟正黑體" w:eastAsia="微軟正黑體" w:hAnsi="微軟正黑體" w:hint="eastAsia"/>
                <w:szCs w:val="24"/>
              </w:rPr>
              <w:t>英語聽說讀寫方面的融入，包括：聽、說、讀、寫，</w:t>
            </w:r>
            <w:r w:rsidRPr="00A95A7D">
              <w:rPr>
                <w:rFonts w:ascii="微軟正黑體" w:eastAsia="微軟正黑體" w:hAnsi="微軟正黑體" w:cs="標楷體" w:hint="eastAsia"/>
                <w:color w:val="000000"/>
                <w:kern w:val="0"/>
                <w:szCs w:val="24"/>
              </w:rPr>
              <w:t>訓練內容包括：英語問答與發言，口說流利，繳交資料並寫出英文摘要，英文教案的寫作。</w:t>
            </w:r>
          </w:p>
        </w:tc>
      </w:tr>
    </w:tbl>
    <w:p w:rsidR="00A95A7D" w:rsidRPr="00AE5123" w:rsidRDefault="00A95A7D"/>
    <w:p w:rsidR="00BD4682" w:rsidRDefault="00BD4682"/>
    <w:p w:rsidR="00A95A7D" w:rsidRPr="00A95A7D" w:rsidRDefault="00A95A7D"/>
    <w:sectPr w:rsidR="00A95A7D" w:rsidRPr="00A95A7D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410C" w:rsidRDefault="0076410C" w:rsidP="00531104">
      <w:r>
        <w:separator/>
      </w:r>
    </w:p>
  </w:endnote>
  <w:endnote w:type="continuationSeparator" w:id="0">
    <w:p w:rsidR="0076410C" w:rsidRDefault="0076410C" w:rsidP="00531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410C" w:rsidRDefault="0076410C" w:rsidP="00531104">
      <w:r>
        <w:separator/>
      </w:r>
    </w:p>
  </w:footnote>
  <w:footnote w:type="continuationSeparator" w:id="0">
    <w:p w:rsidR="0076410C" w:rsidRDefault="0076410C" w:rsidP="005311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1104" w:rsidRDefault="00531104">
    <w:pPr>
      <w:pStyle w:val="a7"/>
    </w:pPr>
  </w:p>
  <w:p w:rsidR="00531104" w:rsidRDefault="00531104">
    <w:pPr>
      <w:pStyle w:val="a7"/>
    </w:pPr>
    <w:r w:rsidRPr="00BF2DF3">
      <w:rPr>
        <w:rFonts w:hint="eastAsia"/>
        <w:sz w:val="28"/>
        <w:szCs w:val="28"/>
      </w:rPr>
      <w:t>專門課程導入全英語授課</w:t>
    </w:r>
    <w:r w:rsidRPr="00BF2DF3">
      <w:rPr>
        <w:rFonts w:hint="eastAsia"/>
        <w:sz w:val="28"/>
        <w:szCs w:val="28"/>
      </w:rPr>
      <w:t>(EMI)</w:t>
    </w:r>
    <w:r w:rsidRPr="00BF2DF3">
      <w:rPr>
        <w:rFonts w:hint="eastAsia"/>
        <w:sz w:val="28"/>
        <w:szCs w:val="28"/>
      </w:rPr>
      <w:t>教學試辦計畫</w:t>
    </w:r>
    <w:r>
      <w:rPr>
        <w:rFonts w:hint="eastAsia"/>
        <w:sz w:val="28"/>
        <w:szCs w:val="28"/>
      </w:rPr>
      <w:t xml:space="preserve"> </w:t>
    </w:r>
    <w:r>
      <w:rPr>
        <w:rFonts w:hint="eastAsia"/>
        <w:sz w:val="28"/>
        <w:szCs w:val="28"/>
      </w:rPr>
      <w:t>課程資訊表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4E0725"/>
    <w:multiLevelType w:val="hybridMultilevel"/>
    <w:tmpl w:val="E8907978"/>
    <w:lvl w:ilvl="0" w:tplc="A5AE85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8344481"/>
    <w:multiLevelType w:val="hybridMultilevel"/>
    <w:tmpl w:val="7CEE1A6E"/>
    <w:lvl w:ilvl="0" w:tplc="3AEE19BA">
      <w:start w:val="1"/>
      <w:numFmt w:val="decimal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479"/>
    <w:rsid w:val="00041EAC"/>
    <w:rsid w:val="001D20A8"/>
    <w:rsid w:val="00386479"/>
    <w:rsid w:val="003C77BF"/>
    <w:rsid w:val="00531104"/>
    <w:rsid w:val="00557150"/>
    <w:rsid w:val="005F7546"/>
    <w:rsid w:val="0062500E"/>
    <w:rsid w:val="006862B9"/>
    <w:rsid w:val="006A041D"/>
    <w:rsid w:val="0076410C"/>
    <w:rsid w:val="007D7B3D"/>
    <w:rsid w:val="00982B09"/>
    <w:rsid w:val="0099715A"/>
    <w:rsid w:val="00A95A7D"/>
    <w:rsid w:val="00AE5123"/>
    <w:rsid w:val="00B526F9"/>
    <w:rsid w:val="00BA64C1"/>
    <w:rsid w:val="00BD4682"/>
    <w:rsid w:val="00C66206"/>
    <w:rsid w:val="00C85437"/>
    <w:rsid w:val="00D21693"/>
    <w:rsid w:val="00E73E54"/>
    <w:rsid w:val="00EC07EB"/>
    <w:rsid w:val="00EE7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926697"/>
  <w15:docId w15:val="{86726D0E-E84E-4A63-9C26-7DC8868BF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64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86479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1D20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1D20A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531104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531104"/>
    <w:rPr>
      <w:sz w:val="20"/>
      <w:szCs w:val="20"/>
    </w:rPr>
  </w:style>
  <w:style w:type="character" w:styleId="ab">
    <w:name w:val="Hyperlink"/>
    <w:basedOn w:val="a0"/>
    <w:uiPriority w:val="99"/>
    <w:unhideWhenUsed/>
    <w:rsid w:val="005311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2022-01-05T08:28:00Z</cp:lastPrinted>
  <dcterms:created xsi:type="dcterms:W3CDTF">2022-02-11T02:00:00Z</dcterms:created>
  <dcterms:modified xsi:type="dcterms:W3CDTF">2022-02-11T02:00:00Z</dcterms:modified>
</cp:coreProperties>
</file>