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2A6659" w14:textId="77777777" w:rsidR="00F62AD5" w:rsidRDefault="005110C9">
      <w:pPr>
        <w:rPr>
          <w:sz w:val="28"/>
          <w:szCs w:val="28"/>
        </w:rPr>
      </w:pPr>
    </w:p>
    <w:p w14:paraId="0A37501D" w14:textId="77777777" w:rsidR="00531104" w:rsidRDefault="00531104">
      <w:pPr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10"/>
        <w:gridCol w:w="2663"/>
        <w:gridCol w:w="3623"/>
      </w:tblGrid>
      <w:tr w:rsidR="00531104" w14:paraId="282EF254" w14:textId="77777777" w:rsidTr="007074C0">
        <w:tc>
          <w:tcPr>
            <w:tcW w:w="2010" w:type="dxa"/>
          </w:tcPr>
          <w:p w14:paraId="29D54632" w14:textId="77777777" w:rsidR="00531104" w:rsidRDefault="0053110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授課教師</w:t>
            </w:r>
          </w:p>
        </w:tc>
        <w:tc>
          <w:tcPr>
            <w:tcW w:w="6286" w:type="dxa"/>
            <w:gridSpan w:val="2"/>
          </w:tcPr>
          <w:p w14:paraId="5DAB6C7B" w14:textId="715432A0" w:rsidR="00531104" w:rsidRDefault="3C212063">
            <w:pPr>
              <w:rPr>
                <w:sz w:val="28"/>
                <w:szCs w:val="28"/>
              </w:rPr>
            </w:pPr>
            <w:proofErr w:type="gramStart"/>
            <w:r w:rsidRPr="3C212063">
              <w:rPr>
                <w:sz w:val="28"/>
                <w:szCs w:val="28"/>
              </w:rPr>
              <w:t>徐晨又</w:t>
            </w:r>
            <w:proofErr w:type="gramEnd"/>
          </w:p>
        </w:tc>
      </w:tr>
      <w:tr w:rsidR="00531104" w14:paraId="67874C5D" w14:textId="77777777" w:rsidTr="007074C0">
        <w:trPr>
          <w:trHeight w:val="588"/>
        </w:trPr>
        <w:tc>
          <w:tcPr>
            <w:tcW w:w="2010" w:type="dxa"/>
          </w:tcPr>
          <w:p w14:paraId="6EFFA138" w14:textId="77777777" w:rsidR="00531104" w:rsidRDefault="0053110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課程名稱</w:t>
            </w:r>
          </w:p>
        </w:tc>
        <w:tc>
          <w:tcPr>
            <w:tcW w:w="6286" w:type="dxa"/>
            <w:gridSpan w:val="2"/>
          </w:tcPr>
          <w:p w14:paraId="02EB378F" w14:textId="49A4FC43" w:rsidR="00531104" w:rsidRPr="007074C0" w:rsidRDefault="005110C9" w:rsidP="3C212063">
            <w:pPr>
              <w:rPr>
                <w:rFonts w:hint="eastAsia"/>
                <w:sz w:val="28"/>
                <w:szCs w:val="28"/>
              </w:rPr>
            </w:pPr>
            <w:hyperlink r:id="rId7">
              <w:r w:rsidR="3C212063" w:rsidRPr="007074C0">
                <w:rPr>
                  <w:rStyle w:val="ab"/>
                  <w:rFonts w:ascii="Arial" w:eastAsia="Arial" w:hAnsi="Arial" w:cs="Arial"/>
                  <w:sz w:val="28"/>
                  <w:szCs w:val="28"/>
                </w:rPr>
                <w:t>管弦樂片段實務</w:t>
              </w:r>
            </w:hyperlink>
          </w:p>
        </w:tc>
      </w:tr>
      <w:tr w:rsidR="00531104" w14:paraId="4ACCB0FC" w14:textId="77777777" w:rsidTr="007074C0">
        <w:tc>
          <w:tcPr>
            <w:tcW w:w="2010" w:type="dxa"/>
            <w:vMerge w:val="restart"/>
          </w:tcPr>
          <w:p w14:paraId="6D0B0209" w14:textId="348CADFD" w:rsidR="00531104" w:rsidRDefault="00531104">
            <w:pPr>
              <w:rPr>
                <w:sz w:val="28"/>
                <w:szCs w:val="28"/>
              </w:rPr>
            </w:pPr>
            <w:r w:rsidRPr="006862B9">
              <w:rPr>
                <w:rFonts w:hint="eastAsia"/>
                <w:sz w:val="28"/>
                <w:szCs w:val="28"/>
              </w:rPr>
              <w:t>給選課學生的一段話</w:t>
            </w:r>
          </w:p>
        </w:tc>
        <w:tc>
          <w:tcPr>
            <w:tcW w:w="2663" w:type="dxa"/>
          </w:tcPr>
          <w:p w14:paraId="539AEA79" w14:textId="77777777" w:rsidR="00531104" w:rsidRDefault="00B526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本課程</w:t>
            </w:r>
            <w:r w:rsidR="00531104" w:rsidRPr="006862B9">
              <w:rPr>
                <w:rFonts w:hint="eastAsia"/>
                <w:sz w:val="28"/>
                <w:szCs w:val="28"/>
              </w:rPr>
              <w:t>與其他課程</w:t>
            </w:r>
            <w:r>
              <w:rPr>
                <w:sz w:val="28"/>
                <w:szCs w:val="28"/>
              </w:rPr>
              <w:br/>
            </w:r>
            <w:r w:rsidR="00531104" w:rsidRPr="006862B9">
              <w:rPr>
                <w:rFonts w:hint="eastAsia"/>
                <w:sz w:val="28"/>
                <w:szCs w:val="28"/>
              </w:rPr>
              <w:t>不同之處</w:t>
            </w:r>
            <w:bookmarkStart w:id="0" w:name="_GoBack"/>
            <w:bookmarkEnd w:id="0"/>
          </w:p>
        </w:tc>
        <w:tc>
          <w:tcPr>
            <w:tcW w:w="3623" w:type="dxa"/>
          </w:tcPr>
          <w:p w14:paraId="5A39BBE3" w14:textId="28EBF4B1" w:rsidR="00531104" w:rsidRDefault="3C212063">
            <w:pPr>
              <w:rPr>
                <w:sz w:val="28"/>
                <w:szCs w:val="28"/>
              </w:rPr>
            </w:pPr>
            <w:r w:rsidRPr="3C212063">
              <w:rPr>
                <w:sz w:val="28"/>
                <w:szCs w:val="28"/>
              </w:rPr>
              <w:t>集結國內外大學教授以英語授課方式，透過講座及大師班課程等方式，打造如同歐美大學等學習環境，幫助學員未來出國進修或發展，或與全球先進學術交流上，能事先熟悉環境與氛圍</w:t>
            </w:r>
          </w:p>
        </w:tc>
      </w:tr>
      <w:tr w:rsidR="00531104" w14:paraId="3F851326" w14:textId="77777777" w:rsidTr="007074C0">
        <w:tc>
          <w:tcPr>
            <w:tcW w:w="2010" w:type="dxa"/>
            <w:vMerge/>
          </w:tcPr>
          <w:p w14:paraId="41C8F396" w14:textId="77777777" w:rsidR="00531104" w:rsidRPr="006862B9" w:rsidRDefault="00531104">
            <w:pPr>
              <w:rPr>
                <w:sz w:val="28"/>
                <w:szCs w:val="28"/>
              </w:rPr>
            </w:pPr>
          </w:p>
        </w:tc>
        <w:tc>
          <w:tcPr>
            <w:tcW w:w="2663" w:type="dxa"/>
          </w:tcPr>
          <w:p w14:paraId="38DA9B80" w14:textId="77777777" w:rsidR="00531104" w:rsidRPr="006862B9" w:rsidRDefault="00B526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英語</w:t>
            </w:r>
            <w:r w:rsidR="00531104" w:rsidRPr="00531104">
              <w:rPr>
                <w:rFonts w:hint="eastAsia"/>
                <w:sz w:val="28"/>
                <w:szCs w:val="28"/>
              </w:rPr>
              <w:t>融入方式</w:t>
            </w:r>
          </w:p>
        </w:tc>
        <w:tc>
          <w:tcPr>
            <w:tcW w:w="3623" w:type="dxa"/>
          </w:tcPr>
          <w:p w14:paraId="72A3D3EC" w14:textId="5A29CB2F" w:rsidR="00531104" w:rsidRDefault="3C212063">
            <w:pPr>
              <w:rPr>
                <w:sz w:val="28"/>
                <w:szCs w:val="28"/>
              </w:rPr>
            </w:pPr>
            <w:r w:rsidRPr="3C212063">
              <w:rPr>
                <w:sz w:val="28"/>
                <w:szCs w:val="28"/>
              </w:rPr>
              <w:t>藉由聽、說、讀、寫漸進式導入英語教材及課堂互動，同時仍開放中文的使用，依照學員英語學習能力之進展適當分配雙語使用的比例</w:t>
            </w:r>
          </w:p>
        </w:tc>
      </w:tr>
      <w:tr w:rsidR="00531104" w14:paraId="63894D86" w14:textId="77777777" w:rsidTr="007074C0">
        <w:tc>
          <w:tcPr>
            <w:tcW w:w="2010" w:type="dxa"/>
            <w:vMerge/>
          </w:tcPr>
          <w:p w14:paraId="0D0B940D" w14:textId="77777777" w:rsidR="00531104" w:rsidRPr="006862B9" w:rsidRDefault="00531104">
            <w:pPr>
              <w:rPr>
                <w:sz w:val="28"/>
                <w:szCs w:val="28"/>
              </w:rPr>
            </w:pPr>
          </w:p>
        </w:tc>
        <w:tc>
          <w:tcPr>
            <w:tcW w:w="2663" w:type="dxa"/>
          </w:tcPr>
          <w:p w14:paraId="154B3A8E" w14:textId="77777777" w:rsidR="00531104" w:rsidRPr="006862B9" w:rsidRDefault="00B526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建議</w:t>
            </w:r>
            <w:r w:rsidR="00531104">
              <w:rPr>
                <w:rFonts w:hint="eastAsia"/>
                <w:sz w:val="28"/>
                <w:szCs w:val="28"/>
              </w:rPr>
              <w:t>修讀同學</w:t>
            </w:r>
            <w:r>
              <w:rPr>
                <w:sz w:val="28"/>
                <w:szCs w:val="28"/>
              </w:rPr>
              <w:br/>
            </w:r>
            <w:r>
              <w:rPr>
                <w:rFonts w:hint="eastAsia"/>
                <w:sz w:val="28"/>
                <w:szCs w:val="28"/>
              </w:rPr>
              <w:t>預先</w:t>
            </w:r>
            <w:r w:rsidR="00531104">
              <w:rPr>
                <w:rFonts w:hint="eastAsia"/>
                <w:sz w:val="28"/>
                <w:szCs w:val="28"/>
              </w:rPr>
              <w:t>準備事項</w:t>
            </w:r>
          </w:p>
        </w:tc>
        <w:tc>
          <w:tcPr>
            <w:tcW w:w="3623" w:type="dxa"/>
          </w:tcPr>
          <w:p w14:paraId="0E27B00A" w14:textId="166880B8" w:rsidR="00531104" w:rsidRDefault="3C212063">
            <w:pPr>
              <w:rPr>
                <w:sz w:val="28"/>
                <w:szCs w:val="28"/>
              </w:rPr>
            </w:pPr>
            <w:r w:rsidRPr="3C212063">
              <w:rPr>
                <w:sz w:val="28"/>
                <w:szCs w:val="28"/>
              </w:rPr>
              <w:t>透過英語傳授</w:t>
            </w:r>
            <w:proofErr w:type="gramStart"/>
            <w:r w:rsidRPr="3C212063">
              <w:rPr>
                <w:sz w:val="28"/>
                <w:szCs w:val="28"/>
              </w:rPr>
              <w:t>學員本生所</w:t>
            </w:r>
            <w:proofErr w:type="gramEnd"/>
            <w:r w:rsidRPr="3C212063">
              <w:rPr>
                <w:sz w:val="28"/>
                <w:szCs w:val="28"/>
              </w:rPr>
              <w:t>修習之學科及應具</w:t>
            </w:r>
            <w:proofErr w:type="gramStart"/>
            <w:r w:rsidRPr="3C212063">
              <w:rPr>
                <w:sz w:val="28"/>
                <w:szCs w:val="28"/>
              </w:rPr>
              <w:t>倍</w:t>
            </w:r>
            <w:proofErr w:type="gramEnd"/>
            <w:r w:rsidRPr="3C212063">
              <w:rPr>
                <w:sz w:val="28"/>
                <w:szCs w:val="28"/>
              </w:rPr>
              <w:t>之技能，請學員能先透過中文或任何方式將音樂文獻及專業用語</w:t>
            </w:r>
            <w:r w:rsidRPr="3C212063">
              <w:rPr>
                <w:sz w:val="28"/>
                <w:szCs w:val="28"/>
              </w:rPr>
              <w:lastRenderedPageBreak/>
              <w:t>做複習且更加熟稔，較能於短時間內適應別以以往之授課方式</w:t>
            </w:r>
          </w:p>
        </w:tc>
      </w:tr>
      <w:tr w:rsidR="00531104" w14:paraId="16AE9DE6" w14:textId="77777777" w:rsidTr="007074C0">
        <w:tc>
          <w:tcPr>
            <w:tcW w:w="2010" w:type="dxa"/>
            <w:vMerge/>
          </w:tcPr>
          <w:p w14:paraId="60061E4C" w14:textId="77777777" w:rsidR="00531104" w:rsidRPr="006862B9" w:rsidRDefault="00531104">
            <w:pPr>
              <w:rPr>
                <w:sz w:val="28"/>
                <w:szCs w:val="28"/>
              </w:rPr>
            </w:pPr>
          </w:p>
        </w:tc>
        <w:tc>
          <w:tcPr>
            <w:tcW w:w="2663" w:type="dxa"/>
          </w:tcPr>
          <w:p w14:paraId="210CEA51" w14:textId="77777777" w:rsidR="00531104" w:rsidRPr="006862B9" w:rsidRDefault="00531104">
            <w:pPr>
              <w:rPr>
                <w:sz w:val="28"/>
                <w:szCs w:val="28"/>
              </w:rPr>
            </w:pPr>
            <w:r w:rsidRPr="006862B9">
              <w:rPr>
                <w:rFonts w:hint="eastAsia"/>
                <w:sz w:val="28"/>
                <w:szCs w:val="28"/>
              </w:rPr>
              <w:t>其他</w:t>
            </w:r>
          </w:p>
        </w:tc>
        <w:tc>
          <w:tcPr>
            <w:tcW w:w="3623" w:type="dxa"/>
          </w:tcPr>
          <w:p w14:paraId="44EAFD9C" w14:textId="77777777" w:rsidR="00531104" w:rsidRDefault="00531104">
            <w:pPr>
              <w:rPr>
                <w:sz w:val="28"/>
                <w:szCs w:val="28"/>
              </w:rPr>
            </w:pPr>
          </w:p>
        </w:tc>
      </w:tr>
    </w:tbl>
    <w:p w14:paraId="4B94D5A5" w14:textId="77777777" w:rsidR="00386479" w:rsidRDefault="00386479"/>
    <w:p w14:paraId="3DEEC669" w14:textId="77777777" w:rsidR="00531104" w:rsidRDefault="00531104"/>
    <w:p w14:paraId="57494DA7" w14:textId="2055F09C" w:rsidR="00531104" w:rsidRDefault="00531104">
      <w:pPr>
        <w:rPr>
          <w:rFonts w:hint="eastAsia"/>
        </w:rPr>
      </w:pPr>
    </w:p>
    <w:sectPr w:rsidR="00531104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5D7B1E" w14:textId="77777777" w:rsidR="005110C9" w:rsidRDefault="005110C9" w:rsidP="00531104">
      <w:r>
        <w:separator/>
      </w:r>
    </w:p>
  </w:endnote>
  <w:endnote w:type="continuationSeparator" w:id="0">
    <w:p w14:paraId="69026096" w14:textId="77777777" w:rsidR="005110C9" w:rsidRDefault="005110C9" w:rsidP="00531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27CB66" w14:textId="77777777" w:rsidR="005110C9" w:rsidRDefault="005110C9" w:rsidP="00531104">
      <w:r>
        <w:separator/>
      </w:r>
    </w:p>
  </w:footnote>
  <w:footnote w:type="continuationSeparator" w:id="0">
    <w:p w14:paraId="0D41688C" w14:textId="77777777" w:rsidR="005110C9" w:rsidRDefault="005110C9" w:rsidP="005311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C39945" w14:textId="77777777" w:rsidR="00531104" w:rsidRDefault="00531104">
    <w:pPr>
      <w:pStyle w:val="a7"/>
    </w:pPr>
  </w:p>
  <w:p w14:paraId="2C0C6038" w14:textId="77777777" w:rsidR="00531104" w:rsidRDefault="00531104">
    <w:pPr>
      <w:pStyle w:val="a7"/>
    </w:pPr>
    <w:r w:rsidRPr="00BF2DF3">
      <w:rPr>
        <w:rFonts w:hint="eastAsia"/>
        <w:sz w:val="28"/>
        <w:szCs w:val="28"/>
      </w:rPr>
      <w:t>專門課程導入全英語授課</w:t>
    </w:r>
    <w:r w:rsidRPr="00BF2DF3">
      <w:rPr>
        <w:rFonts w:hint="eastAsia"/>
        <w:sz w:val="28"/>
        <w:szCs w:val="28"/>
      </w:rPr>
      <w:t>(EMI)</w:t>
    </w:r>
    <w:r w:rsidRPr="00BF2DF3">
      <w:rPr>
        <w:rFonts w:hint="eastAsia"/>
        <w:sz w:val="28"/>
        <w:szCs w:val="28"/>
      </w:rPr>
      <w:t>教學試辦計畫</w:t>
    </w:r>
    <w:r>
      <w:rPr>
        <w:rFonts w:hint="eastAsia"/>
        <w:sz w:val="28"/>
        <w:szCs w:val="28"/>
      </w:rPr>
      <w:t xml:space="preserve"> </w:t>
    </w:r>
    <w:r>
      <w:rPr>
        <w:rFonts w:hint="eastAsia"/>
        <w:sz w:val="28"/>
        <w:szCs w:val="28"/>
      </w:rPr>
      <w:t>課程資訊表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344481"/>
    <w:multiLevelType w:val="hybridMultilevel"/>
    <w:tmpl w:val="7CEE1A6E"/>
    <w:lvl w:ilvl="0" w:tplc="3AEE19BA">
      <w:start w:val="1"/>
      <w:numFmt w:val="decimal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479"/>
    <w:rsid w:val="00041EAC"/>
    <w:rsid w:val="001D20A8"/>
    <w:rsid w:val="00386479"/>
    <w:rsid w:val="004D2A1D"/>
    <w:rsid w:val="00505046"/>
    <w:rsid w:val="005110C9"/>
    <w:rsid w:val="00531104"/>
    <w:rsid w:val="006862B9"/>
    <w:rsid w:val="007074C0"/>
    <w:rsid w:val="00982B09"/>
    <w:rsid w:val="0099715A"/>
    <w:rsid w:val="00B526F9"/>
    <w:rsid w:val="00C85437"/>
    <w:rsid w:val="00EC07EB"/>
    <w:rsid w:val="3C212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024AB4"/>
  <w15:chartTrackingRefBased/>
  <w15:docId w15:val="{D8F3D9C2-309A-43CA-8C98-ED272D22D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6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6479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1D20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1D20A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53110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531104"/>
    <w:rPr>
      <w:sz w:val="20"/>
      <w:szCs w:val="20"/>
    </w:rPr>
  </w:style>
  <w:style w:type="character" w:styleId="ab">
    <w:name w:val="Hyperlink"/>
    <w:basedOn w:val="a0"/>
    <w:uiPriority w:val="99"/>
    <w:unhideWhenUsed/>
    <w:rsid w:val="005311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javascript:ConnectCos_Short('110','1','AMU110','10','AMU21131','BE0509'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2022-01-04T07:07:00Z</cp:lastPrinted>
  <dcterms:created xsi:type="dcterms:W3CDTF">2022-02-11T01:47:00Z</dcterms:created>
  <dcterms:modified xsi:type="dcterms:W3CDTF">2022-02-11T01:47:00Z</dcterms:modified>
</cp:coreProperties>
</file>